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Times New Roman" w:hAnsi="Times New Roman" w:eastAsia="仿宋_GB2312"/>
          <w:sz w:val="32"/>
          <w:szCs w:val="32"/>
        </w:rPr>
      </w:pPr>
    </w:p>
    <w:p>
      <w:pPr>
        <w:widowControl/>
        <w:spacing w:beforeLines="50"/>
        <w:rPr>
          <w:rFonts w:ascii="Times New Roman" w:hAnsi="Times New Roman" w:eastAsia="仿宋_GB2312"/>
          <w:sz w:val="32"/>
          <w:szCs w:val="32"/>
        </w:rPr>
      </w:pPr>
    </w:p>
    <w:p>
      <w:pPr>
        <w:widowControl/>
        <w:rPr>
          <w:rFonts w:ascii="Times New Roman" w:hAnsi="Times New Roman" w:eastAsia="仿宋_GB2312"/>
          <w:sz w:val="32"/>
          <w:szCs w:val="32"/>
        </w:rPr>
      </w:pPr>
    </w:p>
    <w:p>
      <w:pPr>
        <w:widowControl/>
        <w:spacing w:line="560" w:lineRule="exact"/>
        <w:jc w:val="center"/>
        <w:rPr>
          <w:rFonts w:hint="eastAsia" w:ascii="方正小标宋简体" w:hAnsi="Times New Roman" w:eastAsia="方正小标宋简体"/>
          <w:sz w:val="40"/>
          <w:szCs w:val="40"/>
          <w:lang w:eastAsia="zh-CN"/>
        </w:rPr>
      </w:pPr>
      <w:r>
        <w:rPr>
          <w:rFonts w:hint="eastAsia" w:ascii="方正小标宋简体" w:hAnsi="Times New Roman" w:eastAsia="方正小标宋简体"/>
          <w:sz w:val="40"/>
          <w:szCs w:val="40"/>
        </w:rPr>
        <w:t>关于</w:t>
      </w:r>
      <w:r>
        <w:rPr>
          <w:rFonts w:hint="eastAsia" w:ascii="方正小标宋简体" w:hAnsi="Times New Roman" w:eastAsia="方正小标宋简体"/>
          <w:sz w:val="40"/>
          <w:szCs w:val="40"/>
          <w:lang w:eastAsia="zh-CN"/>
        </w:rPr>
        <w:t>第四批</w:t>
      </w:r>
      <w:r>
        <w:rPr>
          <w:rFonts w:hint="eastAsia" w:ascii="方正小标宋简体" w:hAnsi="Times New Roman" w:eastAsia="方正小标宋简体"/>
          <w:sz w:val="40"/>
          <w:szCs w:val="40"/>
        </w:rPr>
        <w:t>创新型中小企业备案推荐的</w:t>
      </w:r>
      <w:r>
        <w:rPr>
          <w:rFonts w:hint="eastAsia" w:ascii="方正小标宋简体" w:hAnsi="Times New Roman" w:eastAsia="方正小标宋简体"/>
          <w:sz w:val="40"/>
          <w:szCs w:val="40"/>
          <w:lang w:eastAsia="zh-CN"/>
        </w:rPr>
        <w:t>公示</w:t>
      </w:r>
    </w:p>
    <w:p>
      <w:pPr>
        <w:widowControl/>
        <w:spacing w:line="560" w:lineRule="exact"/>
        <w:rPr>
          <w:rFonts w:ascii="Times New Roman" w:hAnsi="Times New Roman" w:eastAsia="仿宋_GB2312"/>
          <w:sz w:val="32"/>
          <w:szCs w:val="32"/>
        </w:rPr>
      </w:pPr>
    </w:p>
    <w:p>
      <w:pPr>
        <w:widowControl/>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根据《省经信厅办公室关于开展湖北省第六批专精特新中小企业培育和第一批、第二批专精特新中小企业复核工作的通知》，为形成与省级和国家级专精特新企业培育有机衔接的梯度培育，我局组织开展了第四批</w:t>
      </w:r>
      <w:bookmarkStart w:id="0" w:name="_GoBack"/>
      <w:bookmarkEnd w:id="0"/>
      <w:r>
        <w:rPr>
          <w:rFonts w:hint="eastAsia" w:ascii="Times New Roman" w:hAnsi="Times New Roman" w:eastAsia="仿宋_GB2312"/>
          <w:sz w:val="32"/>
          <w:szCs w:val="32"/>
          <w:lang w:eastAsia="zh-CN"/>
        </w:rPr>
        <w:t>创新型中小企业申报评定工作。经企业自主申报、各地经信部门初审、市经信局审核，认为湖北大闰化学科技有限公司等</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lang w:eastAsia="zh-CN"/>
        </w:rPr>
        <w:t>家企业符合创新型中小企业评价标准，</w:t>
      </w:r>
      <w:r>
        <w:rPr>
          <w:rFonts w:hint="eastAsia" w:ascii="Times New Roman" w:hAnsi="Times New Roman" w:eastAsia="仿宋_GB2312"/>
          <w:sz w:val="32"/>
          <w:szCs w:val="32"/>
        </w:rPr>
        <w:t>具体情况见附表</w:t>
      </w:r>
      <w:r>
        <w:rPr>
          <w:rFonts w:hint="eastAsia" w:ascii="Times New Roman" w:hAnsi="Times New Roman" w:eastAsia="仿宋_GB2312"/>
          <w:sz w:val="32"/>
          <w:szCs w:val="32"/>
          <w:lang w:eastAsia="zh-CN"/>
        </w:rPr>
        <w:t>。</w:t>
      </w:r>
    </w:p>
    <w:p>
      <w:pPr>
        <w:widowControl/>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现</w:t>
      </w:r>
      <w:r>
        <w:rPr>
          <w:rFonts w:hint="eastAsia" w:ascii="Times New Roman" w:hAnsi="Times New Roman" w:eastAsia="仿宋_GB2312"/>
          <w:sz w:val="32"/>
          <w:szCs w:val="32"/>
          <w:lang w:eastAsia="zh-CN"/>
        </w:rPr>
        <w:t>予以公示，</w:t>
      </w:r>
      <w:r>
        <w:rPr>
          <w:rFonts w:hint="eastAsia" w:ascii="Times New Roman" w:hAnsi="Times New Roman" w:eastAsia="仿宋_GB2312"/>
          <w:sz w:val="32"/>
          <w:szCs w:val="32"/>
        </w:rPr>
        <w:t>公示时间：</w:t>
      </w:r>
      <w:r>
        <w:rPr>
          <w:rFonts w:hint="eastAsia" w:ascii="Times New Roman" w:hAnsi="Times New Roman" w:eastAsia="仿宋_GB2312"/>
          <w:sz w:val="32"/>
          <w:szCs w:val="32"/>
          <w:lang w:eastAsia="zh-CN"/>
        </w:rPr>
        <w:t>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lang w:eastAsia="zh-CN"/>
        </w:rPr>
        <w:t>年</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月</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lang w:eastAsia="zh-CN"/>
        </w:rPr>
        <w:t>日—</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月</w:t>
      </w:r>
      <w:r>
        <w:rPr>
          <w:rFonts w:hint="eastAsia" w:ascii="Times New Roman" w:hAnsi="Times New Roman" w:eastAsia="仿宋_GB2312"/>
          <w:sz w:val="32"/>
          <w:szCs w:val="32"/>
          <w:lang w:val="en-US" w:eastAsia="zh-CN"/>
        </w:rPr>
        <w:t>29</w:t>
      </w:r>
      <w:r>
        <w:rPr>
          <w:rFonts w:hint="eastAsia" w:ascii="Times New Roman" w:hAnsi="Times New Roman" w:eastAsia="仿宋_GB2312"/>
          <w:sz w:val="32"/>
          <w:szCs w:val="32"/>
          <w:lang w:eastAsia="zh-CN"/>
        </w:rPr>
        <w:t>日。</w:t>
      </w:r>
      <w:r>
        <w:rPr>
          <w:rFonts w:hint="eastAsia" w:ascii="Times New Roman" w:hAnsi="Times New Roman" w:eastAsia="仿宋_GB2312"/>
          <w:sz w:val="32"/>
          <w:szCs w:val="32"/>
        </w:rPr>
        <w:t>公示期间，如对拟</w:t>
      </w:r>
      <w:r>
        <w:rPr>
          <w:rFonts w:hint="eastAsia" w:ascii="Times New Roman" w:hAnsi="Times New Roman" w:eastAsia="仿宋_GB2312"/>
          <w:sz w:val="32"/>
          <w:szCs w:val="32"/>
          <w:lang w:eastAsia="zh-CN"/>
        </w:rPr>
        <w:t>备案推荐</w:t>
      </w:r>
      <w:r>
        <w:rPr>
          <w:rFonts w:hint="eastAsia" w:ascii="Times New Roman" w:hAnsi="Times New Roman" w:eastAsia="仿宋_GB2312"/>
          <w:sz w:val="32"/>
          <w:szCs w:val="32"/>
        </w:rPr>
        <w:t>对象有异议的，可向市经信</w:t>
      </w:r>
      <w:r>
        <w:rPr>
          <w:rFonts w:hint="eastAsia" w:ascii="Times New Roman" w:hAnsi="Times New Roman" w:eastAsia="仿宋_GB2312"/>
          <w:sz w:val="32"/>
          <w:szCs w:val="32"/>
          <w:lang w:eastAsia="zh-CN"/>
        </w:rPr>
        <w:t>局</w:t>
      </w:r>
      <w:r>
        <w:rPr>
          <w:rFonts w:hint="eastAsia" w:ascii="Times New Roman" w:hAnsi="Times New Roman" w:eastAsia="仿宋_GB2312"/>
          <w:sz w:val="32"/>
          <w:szCs w:val="32"/>
        </w:rPr>
        <w:t>反映。反映情况要实事求是，客观真实。</w:t>
      </w:r>
    </w:p>
    <w:p>
      <w:pPr>
        <w:widowControl/>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联系电话：0722-3596180</w:t>
      </w:r>
      <w:r>
        <w:rPr>
          <w:rFonts w:hint="eastAsia" w:ascii="Times New Roman" w:hAnsi="Times New Roman" w:eastAsia="仿宋_GB2312"/>
          <w:sz w:val="32"/>
          <w:szCs w:val="32"/>
          <w:lang w:eastAsia="zh-CN"/>
        </w:rPr>
        <w:t>。</w:t>
      </w:r>
    </w:p>
    <w:p>
      <w:pPr>
        <w:widowControl/>
        <w:spacing w:line="600" w:lineRule="exact"/>
        <w:ind w:firstLine="640" w:firstLineChars="200"/>
        <w:rPr>
          <w:rFonts w:ascii="仿宋_GB2312" w:hAnsi="Times New Roman" w:eastAsia="仿宋_GB2312"/>
          <w:sz w:val="32"/>
          <w:szCs w:val="32"/>
        </w:rPr>
      </w:pPr>
      <w:r>
        <w:rPr>
          <w:rFonts w:hint="eastAsia" w:ascii="黑体" w:hAnsi="黑体" w:eastAsia="黑体"/>
          <w:sz w:val="32"/>
          <w:szCs w:val="32"/>
        </w:rPr>
        <w:t>附件</w:t>
      </w:r>
      <w:r>
        <w:rPr>
          <w:rFonts w:hint="eastAsia" w:ascii="Times New Roman" w:hAnsi="Times New Roman" w:eastAsia="仿宋_GB2312"/>
          <w:sz w:val="32"/>
          <w:szCs w:val="32"/>
        </w:rPr>
        <w:t>：</w:t>
      </w:r>
      <w:r>
        <w:rPr>
          <w:rFonts w:hint="eastAsia" w:ascii="仿宋_GB2312" w:hAnsi="仿宋" w:eastAsia="仿宋_GB2312"/>
          <w:sz w:val="32"/>
          <w:szCs w:val="32"/>
        </w:rPr>
        <w:t>随州市创新型中小企业备案推荐表</w:t>
      </w:r>
    </w:p>
    <w:p>
      <w:pPr>
        <w:widowControl/>
        <w:spacing w:line="600" w:lineRule="exact"/>
        <w:rPr>
          <w:rFonts w:ascii="Times New Roman" w:hAnsi="Times New Roman" w:eastAsia="仿宋_GB2312"/>
          <w:sz w:val="32"/>
          <w:szCs w:val="32"/>
        </w:rPr>
      </w:pPr>
    </w:p>
    <w:p>
      <w:pPr>
        <w:widowControl/>
        <w:spacing w:line="600" w:lineRule="exact"/>
        <w:rPr>
          <w:rFonts w:ascii="Times New Roman" w:hAnsi="Times New Roman" w:eastAsia="仿宋_GB2312"/>
          <w:sz w:val="32"/>
          <w:szCs w:val="32"/>
        </w:rPr>
      </w:pPr>
    </w:p>
    <w:p>
      <w:pPr>
        <w:widowControl/>
        <w:spacing w:line="600" w:lineRule="exact"/>
        <w:rPr>
          <w:rFonts w:ascii="Times New Roman" w:hAnsi="Times New Roman" w:eastAsia="仿宋_GB2312"/>
          <w:sz w:val="32"/>
          <w:szCs w:val="32"/>
        </w:rPr>
      </w:pPr>
    </w:p>
    <w:p>
      <w:pPr>
        <w:widowControl/>
        <w:spacing w:line="600" w:lineRule="exact"/>
        <w:ind w:firstLine="4800" w:firstLineChars="1500"/>
        <w:rPr>
          <w:rFonts w:ascii="Times New Roman" w:hAnsi="Times New Roman" w:eastAsia="仿宋_GB2312"/>
          <w:sz w:val="32"/>
          <w:szCs w:val="32"/>
        </w:rPr>
      </w:pPr>
      <w:r>
        <w:rPr>
          <w:rFonts w:hint="eastAsia" w:ascii="Times New Roman" w:hAnsi="Times New Roman" w:eastAsia="仿宋_GB2312"/>
          <w:sz w:val="32"/>
          <w:szCs w:val="32"/>
        </w:rPr>
        <w:t>随州市经济和信息化局</w:t>
      </w:r>
    </w:p>
    <w:p>
      <w:pPr>
        <w:widowControl/>
        <w:spacing w:line="600" w:lineRule="exact"/>
        <w:ind w:firstLine="5120" w:firstLineChars="1600"/>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日</w:t>
      </w:r>
    </w:p>
    <w:p>
      <w:pPr>
        <w:widowControl/>
        <w:spacing w:line="600" w:lineRule="exact"/>
        <w:rPr>
          <w:rFonts w:ascii="Times New Roman" w:hAnsi="Times New Roman" w:eastAsia="仿宋_GB2312"/>
          <w:sz w:val="32"/>
          <w:szCs w:val="32"/>
        </w:rPr>
        <w:sectPr>
          <w:footerReference r:id="rId3" w:type="default"/>
          <w:footerReference r:id="rId4" w:type="even"/>
          <w:pgSz w:w="11906" w:h="16838"/>
          <w:pgMar w:top="1531" w:right="1588" w:bottom="1644" w:left="1588" w:header="851" w:footer="1361" w:gutter="0"/>
          <w:cols w:space="425" w:num="1"/>
          <w:docGrid w:type="linesAndChars" w:linePitch="312" w:charSpace="0"/>
        </w:sectPr>
      </w:pPr>
    </w:p>
    <w:p>
      <w:pPr>
        <w:rPr>
          <w:rFonts w:ascii="Times New Roman" w:hAnsi="Times New Roman" w:eastAsia="黑体"/>
          <w:sz w:val="32"/>
          <w:szCs w:val="32"/>
        </w:rPr>
      </w:pPr>
      <w:r>
        <w:rPr>
          <w:rFonts w:hint="eastAsia" w:ascii="Times New Roman" w:hAnsi="黑体" w:eastAsia="黑体"/>
          <w:sz w:val="32"/>
          <w:szCs w:val="32"/>
        </w:rPr>
        <w:t>附件：</w:t>
      </w:r>
    </w:p>
    <w:p>
      <w:pPr>
        <w:jc w:val="center"/>
        <w:rPr>
          <w:rFonts w:ascii="方正小标宋简体" w:hAnsi="仿宋" w:eastAsia="方正小标宋简体"/>
          <w:sz w:val="40"/>
          <w:szCs w:val="40"/>
        </w:rPr>
      </w:pPr>
      <w:r>
        <w:rPr>
          <w:rFonts w:hint="eastAsia" w:ascii="方正小标宋简体" w:hAnsi="仿宋" w:eastAsia="方正小标宋简体"/>
          <w:sz w:val="40"/>
          <w:szCs w:val="40"/>
        </w:rPr>
        <w:t>随州市创新型中小企业备案推荐表</w:t>
      </w:r>
    </w:p>
    <w:p>
      <w:pPr>
        <w:spacing w:beforeLines="100" w:afterLines="50"/>
        <w:rPr>
          <w:rFonts w:ascii="楷体_GB2312" w:hAnsi="仿宋" w:eastAsia="楷体_GB2312"/>
          <w:sz w:val="24"/>
          <w:szCs w:val="24"/>
        </w:rPr>
      </w:pPr>
      <w:r>
        <w:rPr>
          <w:rFonts w:hint="eastAsia" w:ascii="楷体_GB2312" w:hAnsi="仿宋" w:eastAsia="楷体_GB2312"/>
          <w:sz w:val="24"/>
          <w:szCs w:val="24"/>
        </w:rPr>
        <w:t>市州经信部门盖章：随州市经济和信息化局</w:t>
      </w:r>
    </w:p>
    <w:tbl>
      <w:tblPr>
        <w:tblStyle w:val="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628"/>
        <w:gridCol w:w="2768"/>
        <w:gridCol w:w="3354"/>
        <w:gridCol w:w="4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blHeader/>
        </w:trPr>
        <w:tc>
          <w:tcPr>
            <w:tcW w:w="752" w:type="dxa"/>
            <w:vAlign w:val="center"/>
          </w:tcPr>
          <w:p>
            <w:pPr>
              <w:jc w:val="center"/>
              <w:rPr>
                <w:rFonts w:ascii="Times New Roman" w:hAnsi="Times New Roman" w:eastAsia="宋体"/>
                <w:b/>
                <w:szCs w:val="21"/>
              </w:rPr>
            </w:pPr>
            <w:r>
              <w:rPr>
                <w:rFonts w:hint="eastAsia" w:ascii="Times New Roman" w:hAnsi="宋体" w:eastAsia="宋体"/>
                <w:b/>
                <w:szCs w:val="21"/>
              </w:rPr>
              <w:t>序号</w:t>
            </w:r>
          </w:p>
        </w:tc>
        <w:tc>
          <w:tcPr>
            <w:tcW w:w="2628" w:type="dxa"/>
            <w:vAlign w:val="center"/>
          </w:tcPr>
          <w:p>
            <w:pPr>
              <w:jc w:val="center"/>
              <w:rPr>
                <w:rFonts w:ascii="Times New Roman" w:hAnsi="Times New Roman" w:eastAsia="宋体"/>
                <w:b/>
                <w:szCs w:val="21"/>
              </w:rPr>
            </w:pPr>
            <w:r>
              <w:rPr>
                <w:rFonts w:hint="eastAsia" w:ascii="Times New Roman" w:hAnsi="宋体" w:eastAsia="宋体"/>
                <w:b/>
                <w:szCs w:val="21"/>
              </w:rPr>
              <w:t>企业名称</w:t>
            </w:r>
          </w:p>
        </w:tc>
        <w:tc>
          <w:tcPr>
            <w:tcW w:w="2768" w:type="dxa"/>
            <w:vAlign w:val="center"/>
          </w:tcPr>
          <w:p>
            <w:pPr>
              <w:jc w:val="center"/>
              <w:rPr>
                <w:rFonts w:ascii="Times New Roman" w:hAnsi="Times New Roman" w:eastAsia="宋体"/>
                <w:b/>
                <w:szCs w:val="21"/>
              </w:rPr>
            </w:pPr>
            <w:r>
              <w:rPr>
                <w:rFonts w:hint="eastAsia" w:ascii="Times New Roman" w:hAnsi="宋体" w:eastAsia="宋体"/>
                <w:b/>
                <w:szCs w:val="21"/>
              </w:rPr>
              <w:t>主导产品名称</w:t>
            </w:r>
          </w:p>
        </w:tc>
        <w:tc>
          <w:tcPr>
            <w:tcW w:w="3354" w:type="dxa"/>
            <w:vAlign w:val="center"/>
          </w:tcPr>
          <w:p>
            <w:pPr>
              <w:jc w:val="center"/>
              <w:rPr>
                <w:rFonts w:ascii="Times New Roman" w:hAnsi="Times New Roman" w:eastAsia="宋体"/>
                <w:b/>
                <w:szCs w:val="21"/>
              </w:rPr>
            </w:pPr>
            <w:r>
              <w:rPr>
                <w:rFonts w:hint="eastAsia" w:ascii="Times New Roman" w:hAnsi="宋体" w:eastAsia="宋体"/>
                <w:b/>
                <w:szCs w:val="21"/>
              </w:rPr>
              <w:t>行业领域</w:t>
            </w:r>
          </w:p>
        </w:tc>
        <w:tc>
          <w:tcPr>
            <w:tcW w:w="4446" w:type="dxa"/>
            <w:vAlign w:val="center"/>
          </w:tcPr>
          <w:p>
            <w:pPr>
              <w:jc w:val="center"/>
              <w:rPr>
                <w:rFonts w:ascii="Times New Roman" w:hAnsi="Times New Roman" w:eastAsia="宋体"/>
                <w:b/>
                <w:szCs w:val="21"/>
              </w:rPr>
            </w:pPr>
            <w:r>
              <w:rPr>
                <w:rFonts w:hint="eastAsia" w:ascii="Times New Roman" w:hAnsi="宋体" w:eastAsia="宋体"/>
                <w:b/>
                <w:szCs w:val="21"/>
              </w:rPr>
              <w:t>该企业情况简介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52"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sz w:val="24"/>
                <w:szCs w:val="24"/>
                <w:lang w:val="en-US" w:eastAsia="zh-CN"/>
              </w:rPr>
              <w:t>1</w:t>
            </w:r>
          </w:p>
        </w:tc>
        <w:tc>
          <w:tcPr>
            <w:tcW w:w="2628" w:type="dxa"/>
            <w:vAlign w:val="center"/>
          </w:tcPr>
          <w:p>
            <w:pPr>
              <w:jc w:val="center"/>
              <w:rPr>
                <w:rFonts w:ascii="Times New Roman" w:hAnsi="Times New Roman" w:eastAsia="宋体" w:cs="Times New Roman"/>
                <w:kern w:val="2"/>
                <w:sz w:val="24"/>
                <w:szCs w:val="24"/>
                <w:lang w:val="en-US" w:eastAsia="zh-CN" w:bidi="ar-SA"/>
              </w:rPr>
            </w:pPr>
            <w:r>
              <w:rPr>
                <w:rFonts w:hint="eastAsia" w:ascii="Times New Roman" w:hAnsi="Times New Roman" w:eastAsia="宋体"/>
                <w:sz w:val="24"/>
                <w:szCs w:val="24"/>
              </w:rPr>
              <w:t>湖北大闰化学科技有限公司</w:t>
            </w:r>
          </w:p>
        </w:tc>
        <w:tc>
          <w:tcPr>
            <w:tcW w:w="2768" w:type="dxa"/>
            <w:vAlign w:val="center"/>
          </w:tcPr>
          <w:p>
            <w:pPr>
              <w:jc w:val="center"/>
              <w:rPr>
                <w:rFonts w:ascii="Times New Roman" w:hAnsi="Times New Roman" w:eastAsia="宋体" w:cs="Times New Roman"/>
                <w:kern w:val="2"/>
                <w:sz w:val="24"/>
                <w:szCs w:val="24"/>
                <w:lang w:val="en-US" w:eastAsia="zh-CN" w:bidi="ar-SA"/>
              </w:rPr>
            </w:pPr>
            <w:r>
              <w:rPr>
                <w:rFonts w:hint="eastAsia" w:ascii="Times New Roman" w:hAnsi="Times New Roman" w:eastAsia="宋体"/>
                <w:sz w:val="24"/>
                <w:szCs w:val="24"/>
              </w:rPr>
              <w:t>甲基亚磷酸二乙酯</w:t>
            </w:r>
          </w:p>
        </w:tc>
        <w:tc>
          <w:tcPr>
            <w:tcW w:w="3354" w:type="dxa"/>
            <w:vAlign w:val="center"/>
          </w:tcPr>
          <w:p>
            <w:pPr>
              <w:jc w:val="center"/>
              <w:rPr>
                <w:rFonts w:ascii="Times New Roman" w:hAnsi="Times New Roman" w:eastAsia="宋体" w:cs="Times New Roman"/>
                <w:kern w:val="2"/>
                <w:sz w:val="24"/>
                <w:szCs w:val="24"/>
                <w:lang w:val="en-US" w:eastAsia="zh-CN" w:bidi="ar-SA"/>
              </w:rPr>
            </w:pPr>
            <w:r>
              <w:rPr>
                <w:rFonts w:hint="eastAsia" w:ascii="Times New Roman" w:hAnsi="Times New Roman" w:eastAsia="宋体"/>
                <w:sz w:val="24"/>
                <w:szCs w:val="24"/>
              </w:rPr>
              <w:t>2614 有机化学原料制造</w:t>
            </w:r>
          </w:p>
        </w:tc>
        <w:tc>
          <w:tcPr>
            <w:tcW w:w="4446" w:type="dxa"/>
            <w:vAlign w:val="center"/>
          </w:tcPr>
          <w:p>
            <w:pPr>
              <w:jc w:val="center"/>
              <w:rPr>
                <w:rFonts w:ascii="Times New Roman" w:hAnsi="Times New Roman" w:eastAsia="宋体" w:cs="Times New Roman"/>
                <w:kern w:val="2"/>
                <w:sz w:val="24"/>
                <w:szCs w:val="24"/>
                <w:lang w:val="en-US" w:eastAsia="zh-CN" w:bidi="ar-SA"/>
              </w:rPr>
            </w:pPr>
            <w:r>
              <w:rPr>
                <w:rFonts w:hint="eastAsia" w:ascii="Times New Roman" w:hAnsi="宋体" w:eastAsia="宋体"/>
                <w:sz w:val="24"/>
                <w:szCs w:val="24"/>
              </w:rPr>
              <w:t>企业属于有效期内的高新技术企业，符合直通条件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52"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sz w:val="24"/>
                <w:szCs w:val="24"/>
                <w:lang w:val="en-US" w:eastAsia="zh-CN"/>
              </w:rPr>
              <w:t>2</w:t>
            </w:r>
          </w:p>
        </w:tc>
        <w:tc>
          <w:tcPr>
            <w:tcW w:w="262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湖北犇星生物新材料有限公司</w:t>
            </w:r>
          </w:p>
        </w:tc>
        <w:tc>
          <w:tcPr>
            <w:tcW w:w="276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生物降解材料</w:t>
            </w:r>
          </w:p>
        </w:tc>
        <w:tc>
          <w:tcPr>
            <w:tcW w:w="3354"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2832 生物基、淀粉基新材料制造</w:t>
            </w:r>
          </w:p>
        </w:tc>
        <w:tc>
          <w:tcPr>
            <w:tcW w:w="4446" w:type="dxa"/>
            <w:vAlign w:val="center"/>
          </w:tcPr>
          <w:p>
            <w:pPr>
              <w:jc w:val="center"/>
              <w:rPr>
                <w:rFonts w:hint="eastAsia" w:ascii="Times New Roman" w:hAnsi="宋体" w:eastAsia="宋体" w:cs="Times New Roman"/>
                <w:kern w:val="2"/>
                <w:sz w:val="24"/>
                <w:szCs w:val="24"/>
                <w:lang w:val="en-US" w:eastAsia="zh-CN" w:bidi="ar-SA"/>
              </w:rPr>
            </w:pPr>
            <w:r>
              <w:rPr>
                <w:rFonts w:hint="eastAsia" w:ascii="Times New Roman" w:hAnsi="宋体" w:eastAsia="宋体"/>
                <w:sz w:val="24"/>
                <w:szCs w:val="24"/>
              </w:rPr>
              <w:t>企业属于有效期内的高新技术企业，符合直通条件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752" w:type="dxa"/>
            <w:vAlign w:val="center"/>
          </w:tcPr>
          <w:p>
            <w:pPr>
              <w:jc w:val="center"/>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3</w:t>
            </w:r>
          </w:p>
        </w:tc>
        <w:tc>
          <w:tcPr>
            <w:tcW w:w="2628" w:type="dxa"/>
            <w:vAlign w:val="center"/>
          </w:tcPr>
          <w:p>
            <w:pPr>
              <w:jc w:val="center"/>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湖北犇星新能源材料有限公司</w:t>
            </w:r>
          </w:p>
        </w:tc>
        <w:tc>
          <w:tcPr>
            <w:tcW w:w="2768" w:type="dxa"/>
            <w:vAlign w:val="center"/>
          </w:tcPr>
          <w:p>
            <w:pPr>
              <w:jc w:val="center"/>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六氟磷酸锂</w:t>
            </w:r>
          </w:p>
        </w:tc>
        <w:tc>
          <w:tcPr>
            <w:tcW w:w="3354" w:type="dxa"/>
            <w:vAlign w:val="center"/>
          </w:tcPr>
          <w:p>
            <w:pPr>
              <w:jc w:val="center"/>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2613 无机盐制造</w:t>
            </w:r>
          </w:p>
        </w:tc>
        <w:tc>
          <w:tcPr>
            <w:tcW w:w="4446" w:type="dxa"/>
            <w:vAlign w:val="center"/>
          </w:tcPr>
          <w:p>
            <w:pPr>
              <w:jc w:val="center"/>
              <w:rPr>
                <w:rFonts w:ascii="Times New Roman" w:hAnsi="Times New Roman" w:eastAsia="宋体" w:cs="Times New Roman"/>
                <w:kern w:val="2"/>
                <w:sz w:val="24"/>
                <w:szCs w:val="24"/>
                <w:lang w:val="en-US" w:eastAsia="zh-CN" w:bidi="ar-SA"/>
              </w:rPr>
            </w:pPr>
            <w:r>
              <w:rPr>
                <w:rFonts w:hint="eastAsia" w:ascii="Times New Roman" w:hAnsi="宋体" w:eastAsia="宋体"/>
                <w:sz w:val="24"/>
                <w:szCs w:val="24"/>
              </w:rPr>
              <w:t>企业属于有效期内的高新技术企业，符合直通条件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52" w:type="dxa"/>
            <w:vAlign w:val="center"/>
          </w:tcPr>
          <w:p>
            <w:pPr>
              <w:jc w:val="center"/>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4</w:t>
            </w:r>
          </w:p>
        </w:tc>
        <w:tc>
          <w:tcPr>
            <w:tcW w:w="2628" w:type="dxa"/>
            <w:vAlign w:val="center"/>
          </w:tcPr>
          <w:p>
            <w:pPr>
              <w:jc w:val="center"/>
              <w:rPr>
                <w:rFonts w:ascii="Times New Roman" w:hAnsi="Times New Roman" w:eastAsia="宋体" w:cs="Times New Roman"/>
                <w:kern w:val="2"/>
                <w:sz w:val="24"/>
                <w:szCs w:val="24"/>
                <w:lang w:val="en-US" w:eastAsia="zh-CN" w:bidi="ar-SA"/>
              </w:rPr>
            </w:pPr>
            <w:r>
              <w:rPr>
                <w:rFonts w:hint="eastAsia" w:ascii="Times New Roman" w:hAnsi="Times New Roman" w:eastAsia="宋体"/>
                <w:sz w:val="24"/>
                <w:szCs w:val="24"/>
              </w:rPr>
              <w:t>湖北大自然米业有限公司</w:t>
            </w:r>
          </w:p>
        </w:tc>
        <w:tc>
          <w:tcPr>
            <w:tcW w:w="2768" w:type="dxa"/>
            <w:vAlign w:val="center"/>
          </w:tcPr>
          <w:p>
            <w:pPr>
              <w:jc w:val="center"/>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有机香稻贡米</w:t>
            </w:r>
          </w:p>
        </w:tc>
        <w:tc>
          <w:tcPr>
            <w:tcW w:w="3354" w:type="dxa"/>
            <w:vAlign w:val="center"/>
          </w:tcPr>
          <w:p>
            <w:pPr>
              <w:jc w:val="center"/>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1311 稻谷加工</w:t>
            </w:r>
          </w:p>
        </w:tc>
        <w:tc>
          <w:tcPr>
            <w:tcW w:w="4446" w:type="dxa"/>
            <w:vAlign w:val="center"/>
          </w:tcPr>
          <w:p>
            <w:pPr>
              <w:jc w:val="center"/>
              <w:rPr>
                <w:rFonts w:ascii="Times New Roman" w:hAnsi="Times New Roman" w:eastAsia="宋体" w:cs="Times New Roman"/>
                <w:kern w:val="2"/>
                <w:sz w:val="24"/>
                <w:szCs w:val="24"/>
                <w:lang w:val="en-US" w:eastAsia="zh-CN" w:bidi="ar-SA"/>
              </w:rPr>
            </w:pPr>
            <w:r>
              <w:rPr>
                <w:rFonts w:hint="eastAsia" w:ascii="Times New Roman" w:hAnsi="宋体" w:eastAsia="宋体"/>
                <w:sz w:val="24"/>
                <w:szCs w:val="24"/>
              </w:rPr>
              <w:t>企业属于有效期内的高新技术企业，符合直通条件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52" w:type="dxa"/>
            <w:vAlign w:val="center"/>
          </w:tcPr>
          <w:p>
            <w:pPr>
              <w:jc w:val="center"/>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5</w:t>
            </w:r>
          </w:p>
        </w:tc>
        <w:tc>
          <w:tcPr>
            <w:tcW w:w="2628" w:type="dxa"/>
            <w:vAlign w:val="center"/>
          </w:tcPr>
          <w:p>
            <w:pPr>
              <w:jc w:val="center"/>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齐东专用汽车有限公司</w:t>
            </w:r>
          </w:p>
        </w:tc>
        <w:tc>
          <w:tcPr>
            <w:tcW w:w="2768" w:type="dxa"/>
            <w:vAlign w:val="center"/>
          </w:tcPr>
          <w:p>
            <w:pPr>
              <w:jc w:val="center"/>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智能防撞缓冲车</w:t>
            </w:r>
          </w:p>
        </w:tc>
        <w:tc>
          <w:tcPr>
            <w:tcW w:w="3354" w:type="dxa"/>
            <w:vAlign w:val="center"/>
          </w:tcPr>
          <w:p>
            <w:pPr>
              <w:jc w:val="center"/>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3630 改装汽车制造</w:t>
            </w:r>
          </w:p>
        </w:tc>
        <w:tc>
          <w:tcPr>
            <w:tcW w:w="4446" w:type="dxa"/>
            <w:vAlign w:val="center"/>
          </w:tcPr>
          <w:p>
            <w:pPr>
              <w:jc w:val="center"/>
              <w:rPr>
                <w:rFonts w:ascii="Times New Roman" w:hAnsi="Times New Roman" w:eastAsia="宋体" w:cs="Times New Roman"/>
                <w:kern w:val="2"/>
                <w:sz w:val="24"/>
                <w:szCs w:val="24"/>
                <w:lang w:val="en-US" w:eastAsia="zh-CN" w:bidi="ar-SA"/>
              </w:rPr>
            </w:pPr>
            <w:r>
              <w:rPr>
                <w:rFonts w:hint="eastAsia" w:ascii="Times New Roman" w:hAnsi="宋体" w:eastAsia="宋体"/>
                <w:sz w:val="24"/>
                <w:szCs w:val="24"/>
              </w:rPr>
              <w:t>企业属于有效期内的高新技术企业，符合直通条件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52" w:type="dxa"/>
            <w:vAlign w:val="center"/>
          </w:tcPr>
          <w:p>
            <w:pPr>
              <w:jc w:val="center"/>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6</w:t>
            </w:r>
          </w:p>
        </w:tc>
        <w:tc>
          <w:tcPr>
            <w:tcW w:w="262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随州市乾泰化工科技股份有限公司</w:t>
            </w:r>
          </w:p>
        </w:tc>
        <w:tc>
          <w:tcPr>
            <w:tcW w:w="276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油墨</w:t>
            </w:r>
          </w:p>
        </w:tc>
        <w:tc>
          <w:tcPr>
            <w:tcW w:w="3354"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2642 油墨及类似产品制造</w:t>
            </w:r>
          </w:p>
        </w:tc>
        <w:tc>
          <w:tcPr>
            <w:tcW w:w="4446" w:type="dxa"/>
            <w:vAlign w:val="center"/>
          </w:tcPr>
          <w:p>
            <w:pPr>
              <w:jc w:val="center"/>
              <w:rPr>
                <w:rFonts w:hint="default" w:ascii="Times New Roman" w:hAnsi="Times New Roman" w:eastAsia="宋体" w:cs="Times New Roman"/>
                <w:kern w:val="2"/>
                <w:sz w:val="24"/>
                <w:szCs w:val="24"/>
                <w:lang w:val="en-US" w:eastAsia="zh-CN" w:bidi="ar-SA"/>
              </w:rPr>
            </w:pPr>
            <w:r>
              <w:rPr>
                <w:rFonts w:hint="eastAsia" w:ascii="Times New Roman" w:hAnsi="宋体" w:eastAsia="宋体"/>
                <w:sz w:val="24"/>
                <w:szCs w:val="24"/>
              </w:rPr>
              <w:t>企业属于有效期内的高新技术企业，符合直通条件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52" w:type="dxa"/>
            <w:vAlign w:val="center"/>
          </w:tcPr>
          <w:p>
            <w:pPr>
              <w:jc w:val="center"/>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7</w:t>
            </w:r>
          </w:p>
        </w:tc>
        <w:tc>
          <w:tcPr>
            <w:tcW w:w="262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湖北晟鑫金属制品有限公司</w:t>
            </w:r>
          </w:p>
        </w:tc>
        <w:tc>
          <w:tcPr>
            <w:tcW w:w="276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金属模板</w:t>
            </w:r>
          </w:p>
        </w:tc>
        <w:tc>
          <w:tcPr>
            <w:tcW w:w="3354"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3515 建筑材料生产专用机械制造</w:t>
            </w:r>
          </w:p>
        </w:tc>
        <w:tc>
          <w:tcPr>
            <w:tcW w:w="4446"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宋体" w:eastAsia="宋体"/>
                <w:sz w:val="24"/>
                <w:szCs w:val="24"/>
              </w:rPr>
              <w:t>企业属于有效期内的高新技术企业，符合直通条件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52" w:type="dxa"/>
            <w:vAlign w:val="center"/>
          </w:tcPr>
          <w:p>
            <w:pPr>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8</w:t>
            </w:r>
          </w:p>
        </w:tc>
        <w:tc>
          <w:tcPr>
            <w:tcW w:w="262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湖北诚远专用汽车有限公司</w:t>
            </w:r>
          </w:p>
        </w:tc>
        <w:tc>
          <w:tcPr>
            <w:tcW w:w="276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智能环卫垃圾车</w:t>
            </w:r>
          </w:p>
        </w:tc>
        <w:tc>
          <w:tcPr>
            <w:tcW w:w="3354"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3630 改装汽车制造</w:t>
            </w:r>
          </w:p>
        </w:tc>
        <w:tc>
          <w:tcPr>
            <w:tcW w:w="4446"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宋体" w:eastAsia="宋体"/>
                <w:sz w:val="24"/>
                <w:szCs w:val="24"/>
              </w:rPr>
              <w:t>企业属于有效期内的高新技术企业，符合直通条件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52" w:type="dxa"/>
            <w:vAlign w:val="center"/>
          </w:tcPr>
          <w:p>
            <w:pPr>
              <w:jc w:val="center"/>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9</w:t>
            </w:r>
          </w:p>
        </w:tc>
        <w:tc>
          <w:tcPr>
            <w:tcW w:w="262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湖北广水军升包装有限公司</w:t>
            </w:r>
          </w:p>
        </w:tc>
        <w:tc>
          <w:tcPr>
            <w:tcW w:w="276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食品塑胶生产制造</w:t>
            </w:r>
          </w:p>
        </w:tc>
        <w:tc>
          <w:tcPr>
            <w:tcW w:w="3354"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4190 其他未列明制造业</w:t>
            </w:r>
          </w:p>
        </w:tc>
        <w:tc>
          <w:tcPr>
            <w:tcW w:w="4446"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宋体" w:eastAsia="宋体"/>
                <w:sz w:val="24"/>
                <w:szCs w:val="24"/>
              </w:rPr>
              <w:t>企业属于有效期内的高新技术企业，符合直通条件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52" w:type="dxa"/>
            <w:vAlign w:val="center"/>
          </w:tcPr>
          <w:p>
            <w:pPr>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10</w:t>
            </w:r>
          </w:p>
        </w:tc>
        <w:tc>
          <w:tcPr>
            <w:tcW w:w="262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湖北安瑞泰气体有限公司</w:t>
            </w:r>
          </w:p>
        </w:tc>
        <w:tc>
          <w:tcPr>
            <w:tcW w:w="276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气体基础化学品</w:t>
            </w:r>
          </w:p>
        </w:tc>
        <w:tc>
          <w:tcPr>
            <w:tcW w:w="3354"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2619 其他基础化学原料制造</w:t>
            </w:r>
          </w:p>
        </w:tc>
        <w:tc>
          <w:tcPr>
            <w:tcW w:w="4446"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宋体" w:eastAsia="宋体"/>
                <w:sz w:val="24"/>
                <w:szCs w:val="24"/>
              </w:rPr>
              <w:t>企业属于有效期内的高新技术企业，符合直通条件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52" w:type="dxa"/>
            <w:vAlign w:val="center"/>
          </w:tcPr>
          <w:p>
            <w:pPr>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11</w:t>
            </w:r>
          </w:p>
        </w:tc>
        <w:tc>
          <w:tcPr>
            <w:tcW w:w="262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湖北盛港科技有限公司</w:t>
            </w:r>
          </w:p>
        </w:tc>
        <w:tc>
          <w:tcPr>
            <w:tcW w:w="276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幕墙铝单板装饰材料</w:t>
            </w:r>
          </w:p>
        </w:tc>
        <w:tc>
          <w:tcPr>
            <w:tcW w:w="3354"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5013 建筑幕墙装饰和装修</w:t>
            </w:r>
          </w:p>
        </w:tc>
        <w:tc>
          <w:tcPr>
            <w:tcW w:w="4446"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宋体" w:eastAsia="宋体"/>
                <w:sz w:val="24"/>
                <w:szCs w:val="24"/>
              </w:rPr>
              <w:t>企业属于有效期内的高新技术企业，符合直通条件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52" w:type="dxa"/>
            <w:vAlign w:val="center"/>
          </w:tcPr>
          <w:p>
            <w:pPr>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12</w:t>
            </w:r>
          </w:p>
        </w:tc>
        <w:tc>
          <w:tcPr>
            <w:tcW w:w="262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湖北专力汽车科技有限公司</w:t>
            </w:r>
          </w:p>
        </w:tc>
        <w:tc>
          <w:tcPr>
            <w:tcW w:w="276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加油车</w:t>
            </w:r>
          </w:p>
        </w:tc>
        <w:tc>
          <w:tcPr>
            <w:tcW w:w="3354"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3630 改装汽车制造</w:t>
            </w:r>
          </w:p>
        </w:tc>
        <w:tc>
          <w:tcPr>
            <w:tcW w:w="4446"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宋体" w:eastAsia="宋体"/>
                <w:sz w:val="24"/>
                <w:szCs w:val="24"/>
              </w:rPr>
              <w:t>企业属于有效期内的高新技术企业，符合直通条件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52" w:type="dxa"/>
            <w:vAlign w:val="center"/>
          </w:tcPr>
          <w:p>
            <w:pPr>
              <w:jc w:val="center"/>
              <w:rPr>
                <w:rFonts w:ascii="Times New Roman" w:hAnsi="Times New Roman" w:eastAsia="宋体"/>
                <w:sz w:val="24"/>
                <w:szCs w:val="24"/>
              </w:rPr>
            </w:pPr>
            <w:r>
              <w:rPr>
                <w:rFonts w:ascii="Times New Roman" w:hAnsi="Times New Roman" w:eastAsia="宋体"/>
                <w:sz w:val="24"/>
                <w:szCs w:val="24"/>
              </w:rPr>
              <w:t>13</w:t>
            </w:r>
          </w:p>
        </w:tc>
        <w:tc>
          <w:tcPr>
            <w:tcW w:w="2628" w:type="dxa"/>
            <w:vAlign w:val="center"/>
          </w:tcPr>
          <w:p>
            <w:pPr>
              <w:keepNext w:val="0"/>
              <w:keepLines w:val="0"/>
              <w:widowControl/>
              <w:suppressLineNumbers w:val="0"/>
              <w:jc w:val="left"/>
            </w:pPr>
            <w:r>
              <w:rPr>
                <w:rFonts w:ascii="宋体" w:hAnsi="宋体" w:eastAsia="宋体" w:cs="宋体"/>
                <w:kern w:val="0"/>
                <w:sz w:val="24"/>
                <w:szCs w:val="24"/>
                <w:lang w:val="en-US" w:eastAsia="zh-CN" w:bidi="ar"/>
              </w:rPr>
              <w:t>广水东日钢铁有限公司</w:t>
            </w:r>
          </w:p>
          <w:p>
            <w:pPr>
              <w:jc w:val="center"/>
              <w:rPr>
                <w:rFonts w:hint="eastAsia" w:ascii="Times New Roman" w:hAnsi="Times New Roman" w:eastAsia="宋体" w:cs="Times New Roman"/>
                <w:kern w:val="2"/>
                <w:sz w:val="24"/>
                <w:szCs w:val="24"/>
                <w:lang w:val="en-US" w:eastAsia="zh-CN" w:bidi="ar-SA"/>
              </w:rPr>
            </w:pPr>
          </w:p>
        </w:tc>
        <w:tc>
          <w:tcPr>
            <w:tcW w:w="276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钢材</w:t>
            </w:r>
          </w:p>
        </w:tc>
        <w:tc>
          <w:tcPr>
            <w:tcW w:w="3354"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3130 钢压延加工</w:t>
            </w:r>
          </w:p>
        </w:tc>
        <w:tc>
          <w:tcPr>
            <w:tcW w:w="4446"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宋体" w:eastAsia="宋体"/>
                <w:sz w:val="24"/>
                <w:szCs w:val="24"/>
              </w:rPr>
              <w:t>企业属于有效期内的高新技术企业，符合直通条件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52" w:type="dxa"/>
            <w:vAlign w:val="center"/>
          </w:tcPr>
          <w:p>
            <w:pPr>
              <w:jc w:val="center"/>
              <w:rPr>
                <w:rFonts w:ascii="Times New Roman" w:hAnsi="Times New Roman" w:eastAsia="宋体"/>
                <w:sz w:val="24"/>
                <w:szCs w:val="24"/>
              </w:rPr>
            </w:pPr>
            <w:r>
              <w:rPr>
                <w:rFonts w:ascii="Times New Roman" w:hAnsi="Times New Roman" w:eastAsia="宋体"/>
                <w:sz w:val="24"/>
                <w:szCs w:val="24"/>
              </w:rPr>
              <w:t>14</w:t>
            </w:r>
          </w:p>
        </w:tc>
        <w:tc>
          <w:tcPr>
            <w:tcW w:w="262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湖北欣和电子科技有限公司</w:t>
            </w:r>
          </w:p>
        </w:tc>
        <w:tc>
          <w:tcPr>
            <w:tcW w:w="276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防电磁干扰数据排线</w:t>
            </w:r>
          </w:p>
        </w:tc>
        <w:tc>
          <w:tcPr>
            <w:tcW w:w="3354"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3831 电线、电缆制造</w:t>
            </w:r>
          </w:p>
        </w:tc>
        <w:tc>
          <w:tcPr>
            <w:tcW w:w="4446"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宋体" w:eastAsia="宋体"/>
                <w:sz w:val="24"/>
                <w:szCs w:val="24"/>
              </w:rPr>
              <w:t>企业属于有效期内的高新技术企业，符合直通条件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52" w:type="dxa"/>
            <w:vAlign w:val="center"/>
          </w:tcPr>
          <w:p>
            <w:pPr>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15</w:t>
            </w:r>
          </w:p>
        </w:tc>
        <w:tc>
          <w:tcPr>
            <w:tcW w:w="262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中随智能汽车有限公司</w:t>
            </w:r>
          </w:p>
        </w:tc>
        <w:tc>
          <w:tcPr>
            <w:tcW w:w="276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可多向翻倒新能源垃圾车</w:t>
            </w:r>
          </w:p>
        </w:tc>
        <w:tc>
          <w:tcPr>
            <w:tcW w:w="3354"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3630 改装汽车制造</w:t>
            </w:r>
          </w:p>
        </w:tc>
        <w:tc>
          <w:tcPr>
            <w:tcW w:w="4446"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宋体" w:eastAsia="宋体"/>
                <w:sz w:val="24"/>
                <w:szCs w:val="24"/>
              </w:rPr>
              <w:t>企业属于有效期内的高新技术企业，符合直通条件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52" w:type="dxa"/>
            <w:vAlign w:val="center"/>
          </w:tcPr>
          <w:p>
            <w:pPr>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16</w:t>
            </w:r>
          </w:p>
        </w:tc>
        <w:tc>
          <w:tcPr>
            <w:tcW w:w="262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湖北集蜂堂生物有限公司</w:t>
            </w:r>
          </w:p>
        </w:tc>
        <w:tc>
          <w:tcPr>
            <w:tcW w:w="276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蜂产品</w:t>
            </w:r>
          </w:p>
        </w:tc>
        <w:tc>
          <w:tcPr>
            <w:tcW w:w="3354"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1492 保健食品制造</w:t>
            </w:r>
          </w:p>
        </w:tc>
        <w:tc>
          <w:tcPr>
            <w:tcW w:w="4446"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宋体" w:eastAsia="宋体"/>
                <w:sz w:val="24"/>
                <w:szCs w:val="24"/>
              </w:rPr>
              <w:t>企业属于有效期内的高新技术企业，符合直通条件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52" w:type="dxa"/>
            <w:vAlign w:val="center"/>
          </w:tcPr>
          <w:p>
            <w:pPr>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17</w:t>
            </w:r>
          </w:p>
        </w:tc>
        <w:tc>
          <w:tcPr>
            <w:tcW w:w="262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湖北新盛环卫科技有限公司</w:t>
            </w:r>
          </w:p>
        </w:tc>
        <w:tc>
          <w:tcPr>
            <w:tcW w:w="276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多功能智能化洒水车</w:t>
            </w:r>
          </w:p>
        </w:tc>
        <w:tc>
          <w:tcPr>
            <w:tcW w:w="3354"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3630 改装汽车制造</w:t>
            </w:r>
          </w:p>
        </w:tc>
        <w:tc>
          <w:tcPr>
            <w:tcW w:w="4446"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宋体" w:eastAsia="宋体"/>
                <w:sz w:val="24"/>
                <w:szCs w:val="24"/>
              </w:rPr>
              <w:t>企业属于有效期内的高新技术企业，符合直通条件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52" w:type="dxa"/>
            <w:vAlign w:val="center"/>
          </w:tcPr>
          <w:p>
            <w:pPr>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18</w:t>
            </w:r>
          </w:p>
        </w:tc>
        <w:tc>
          <w:tcPr>
            <w:tcW w:w="262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湖北瑞雅特汽车有限公司</w:t>
            </w:r>
          </w:p>
        </w:tc>
        <w:tc>
          <w:tcPr>
            <w:tcW w:w="276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高空作业车</w:t>
            </w:r>
          </w:p>
        </w:tc>
        <w:tc>
          <w:tcPr>
            <w:tcW w:w="3354"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3630 改装汽车制造</w:t>
            </w:r>
          </w:p>
        </w:tc>
        <w:tc>
          <w:tcPr>
            <w:tcW w:w="4446" w:type="dxa"/>
            <w:vAlign w:val="center"/>
          </w:tcPr>
          <w:p>
            <w:pPr>
              <w:jc w:val="center"/>
              <w:rPr>
                <w:rFonts w:hint="eastAsia" w:ascii="Times New Roman" w:hAnsi="宋体" w:eastAsia="宋体" w:cs="Times New Roman"/>
                <w:kern w:val="2"/>
                <w:sz w:val="24"/>
                <w:szCs w:val="24"/>
                <w:lang w:val="en-US" w:eastAsia="zh-CN" w:bidi="ar-SA"/>
              </w:rPr>
            </w:pPr>
            <w:r>
              <w:rPr>
                <w:rFonts w:hint="eastAsia" w:ascii="Times New Roman" w:hAnsi="宋体" w:eastAsia="宋体"/>
                <w:sz w:val="24"/>
                <w:szCs w:val="24"/>
              </w:rPr>
              <w:t>企业属于有效期内的高新技术企业，符合直通条件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52" w:type="dxa"/>
            <w:vAlign w:val="center"/>
          </w:tcPr>
          <w:p>
            <w:pPr>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19</w:t>
            </w:r>
          </w:p>
        </w:tc>
        <w:tc>
          <w:tcPr>
            <w:tcW w:w="262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湖北三峰透平装备股份有限公司</w:t>
            </w:r>
          </w:p>
        </w:tc>
        <w:tc>
          <w:tcPr>
            <w:tcW w:w="276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工业专用中小型（流量）压缩机；鼓风机；通风机；压缩机系统</w:t>
            </w:r>
          </w:p>
        </w:tc>
        <w:tc>
          <w:tcPr>
            <w:tcW w:w="3354"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3462 风机、风扇制造</w:t>
            </w:r>
          </w:p>
        </w:tc>
        <w:tc>
          <w:tcPr>
            <w:tcW w:w="4446"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宋体" w:eastAsia="宋体"/>
                <w:sz w:val="24"/>
                <w:szCs w:val="24"/>
              </w:rPr>
              <w:t>企业属于有效期内的高新技术企业，符合直通条件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52" w:type="dxa"/>
            <w:vAlign w:val="center"/>
          </w:tcPr>
          <w:p>
            <w:pPr>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20</w:t>
            </w:r>
          </w:p>
        </w:tc>
        <w:tc>
          <w:tcPr>
            <w:tcW w:w="262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湖北省应急智能装备创新中心有限公司</w:t>
            </w:r>
          </w:p>
        </w:tc>
        <w:tc>
          <w:tcPr>
            <w:tcW w:w="276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应急专用车产品研发</w:t>
            </w:r>
          </w:p>
        </w:tc>
        <w:tc>
          <w:tcPr>
            <w:tcW w:w="3354"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7320 工程和技术研究和试验发展</w:t>
            </w:r>
          </w:p>
        </w:tc>
        <w:tc>
          <w:tcPr>
            <w:tcW w:w="4446"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宋体" w:eastAsia="宋体"/>
                <w:sz w:val="24"/>
                <w:szCs w:val="24"/>
              </w:rPr>
              <w:t>企业属于有效期内的高新技术企业，符合直通条件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52" w:type="dxa"/>
            <w:vAlign w:val="center"/>
          </w:tcPr>
          <w:p>
            <w:pPr>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21</w:t>
            </w:r>
          </w:p>
        </w:tc>
        <w:tc>
          <w:tcPr>
            <w:tcW w:w="262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随州市中强建筑工程有限公司</w:t>
            </w:r>
          </w:p>
        </w:tc>
        <w:tc>
          <w:tcPr>
            <w:tcW w:w="276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一种施工降尘器</w:t>
            </w:r>
          </w:p>
        </w:tc>
        <w:tc>
          <w:tcPr>
            <w:tcW w:w="3354"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5011 公共建筑装饰和装修</w:t>
            </w:r>
          </w:p>
        </w:tc>
        <w:tc>
          <w:tcPr>
            <w:tcW w:w="4446" w:type="dxa"/>
            <w:vAlign w:val="center"/>
          </w:tcPr>
          <w:p>
            <w:pPr>
              <w:jc w:val="center"/>
              <w:rPr>
                <w:rFonts w:hint="eastAsia" w:ascii="Times New Roman" w:hAnsi="Times New Roman" w:eastAsia="宋体"/>
                <w:sz w:val="24"/>
                <w:szCs w:val="24"/>
                <w:lang w:val="en-US" w:eastAsia="zh-CN"/>
              </w:rPr>
            </w:pPr>
            <w:r>
              <w:rPr>
                <w:rFonts w:hint="eastAsia" w:ascii="Times New Roman" w:hAnsi="宋体" w:eastAsia="宋体"/>
                <w:sz w:val="24"/>
                <w:szCs w:val="24"/>
              </w:rPr>
              <w:t>企业属于有效期内的高新技术企业，符合直通条件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52" w:type="dxa"/>
            <w:vAlign w:val="center"/>
          </w:tcPr>
          <w:p>
            <w:pPr>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22</w:t>
            </w:r>
          </w:p>
        </w:tc>
        <w:tc>
          <w:tcPr>
            <w:tcW w:w="2628" w:type="dxa"/>
            <w:vAlign w:val="center"/>
          </w:tcPr>
          <w:p>
            <w:pPr>
              <w:keepNext w:val="0"/>
              <w:keepLines w:val="0"/>
              <w:widowControl/>
              <w:suppressLineNumbers w:val="0"/>
              <w:jc w:val="left"/>
            </w:pPr>
            <w:r>
              <w:rPr>
                <w:rFonts w:ascii="宋体" w:hAnsi="宋体" w:eastAsia="宋体" w:cs="宋体"/>
                <w:kern w:val="0"/>
                <w:sz w:val="24"/>
                <w:szCs w:val="24"/>
                <w:lang w:val="en-US" w:eastAsia="zh-CN" w:bidi="ar"/>
              </w:rPr>
              <w:t>湖北绿美宝食品有限公司</w:t>
            </w:r>
          </w:p>
          <w:p>
            <w:pPr>
              <w:jc w:val="center"/>
              <w:rPr>
                <w:rFonts w:hint="eastAsia" w:ascii="Times New Roman" w:hAnsi="Times New Roman" w:eastAsia="宋体" w:cs="Times New Roman"/>
                <w:kern w:val="2"/>
                <w:sz w:val="24"/>
                <w:szCs w:val="24"/>
                <w:lang w:val="en-US" w:eastAsia="zh-CN" w:bidi="ar-SA"/>
              </w:rPr>
            </w:pPr>
          </w:p>
        </w:tc>
        <w:tc>
          <w:tcPr>
            <w:tcW w:w="276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食用木耳酱</w:t>
            </w:r>
          </w:p>
        </w:tc>
        <w:tc>
          <w:tcPr>
            <w:tcW w:w="3354"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1469 其他调味品、发酵制品制造</w:t>
            </w:r>
          </w:p>
        </w:tc>
        <w:tc>
          <w:tcPr>
            <w:tcW w:w="4446" w:type="dxa"/>
            <w:vAlign w:val="center"/>
          </w:tcPr>
          <w:p>
            <w:pPr>
              <w:keepNext w:val="0"/>
              <w:keepLines w:val="0"/>
              <w:widowControl/>
              <w:suppressLineNumbers w:val="0"/>
              <w:jc w:val="left"/>
            </w:pPr>
            <w:r>
              <w:rPr>
                <w:rFonts w:ascii="宋体" w:hAnsi="宋体" w:eastAsia="宋体" w:cs="宋体"/>
                <w:kern w:val="0"/>
                <w:sz w:val="24"/>
                <w:szCs w:val="24"/>
                <w:lang w:val="en-US" w:eastAsia="zh-CN" w:bidi="ar"/>
              </w:rPr>
              <w:t>公告条件评价得分65分</w:t>
            </w:r>
          </w:p>
          <w:p>
            <w:pPr>
              <w:jc w:val="center"/>
              <w:rPr>
                <w:rFonts w:hint="eastAsia" w:ascii="Times New Roman"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52" w:type="dxa"/>
            <w:vAlign w:val="center"/>
          </w:tcPr>
          <w:p>
            <w:pPr>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23</w:t>
            </w:r>
          </w:p>
        </w:tc>
        <w:tc>
          <w:tcPr>
            <w:tcW w:w="262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随州多尔文化传播有限公司</w:t>
            </w:r>
          </w:p>
        </w:tc>
        <w:tc>
          <w:tcPr>
            <w:tcW w:w="276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网络技术服务</w:t>
            </w:r>
          </w:p>
        </w:tc>
        <w:tc>
          <w:tcPr>
            <w:tcW w:w="3354"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6531 信息系统集成服务</w:t>
            </w:r>
          </w:p>
        </w:tc>
        <w:tc>
          <w:tcPr>
            <w:tcW w:w="4446" w:type="dxa"/>
            <w:vAlign w:val="center"/>
          </w:tcPr>
          <w:p>
            <w:pPr>
              <w:jc w:val="center"/>
              <w:rPr>
                <w:rFonts w:hint="eastAsia" w:ascii="Times New Roman" w:hAnsi="宋体" w:eastAsia="宋体"/>
                <w:sz w:val="24"/>
                <w:szCs w:val="24"/>
              </w:rPr>
            </w:pPr>
            <w:r>
              <w:rPr>
                <w:rFonts w:hint="eastAsia" w:ascii="Times New Roman" w:hAnsi="宋体" w:eastAsia="宋体"/>
                <w:sz w:val="24"/>
                <w:szCs w:val="24"/>
              </w:rPr>
              <w:t>企业属于有效期内的高新技术企业，符合直通条件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52" w:type="dxa"/>
            <w:vAlign w:val="center"/>
          </w:tcPr>
          <w:p>
            <w:pPr>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24</w:t>
            </w:r>
          </w:p>
        </w:tc>
        <w:tc>
          <w:tcPr>
            <w:tcW w:w="2628" w:type="dxa"/>
            <w:vAlign w:val="center"/>
          </w:tcPr>
          <w:p>
            <w:pPr>
              <w:keepNext w:val="0"/>
              <w:keepLines w:val="0"/>
              <w:widowControl/>
              <w:suppressLineNumbers w:val="0"/>
              <w:jc w:val="left"/>
            </w:pPr>
            <w:r>
              <w:rPr>
                <w:rFonts w:ascii="宋体" w:hAnsi="宋体" w:eastAsia="宋体" w:cs="宋体"/>
                <w:kern w:val="0"/>
                <w:sz w:val="24"/>
                <w:szCs w:val="24"/>
                <w:lang w:val="en-US" w:eastAsia="zh-CN" w:bidi="ar"/>
              </w:rPr>
              <w:t>湖北顺风专用汽车有限公司</w:t>
            </w:r>
          </w:p>
          <w:p>
            <w:pPr>
              <w:jc w:val="center"/>
              <w:rPr>
                <w:rFonts w:hint="eastAsia" w:ascii="Times New Roman" w:hAnsi="Times New Roman" w:eastAsia="宋体" w:cs="Times New Roman"/>
                <w:kern w:val="2"/>
                <w:sz w:val="24"/>
                <w:szCs w:val="24"/>
                <w:lang w:val="en-US" w:eastAsia="zh-CN" w:bidi="ar-SA"/>
              </w:rPr>
            </w:pPr>
          </w:p>
        </w:tc>
        <w:tc>
          <w:tcPr>
            <w:tcW w:w="276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爆破器材运输车</w:t>
            </w:r>
          </w:p>
        </w:tc>
        <w:tc>
          <w:tcPr>
            <w:tcW w:w="3354"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3630 改装汽车制造</w:t>
            </w:r>
          </w:p>
        </w:tc>
        <w:tc>
          <w:tcPr>
            <w:tcW w:w="4446" w:type="dxa"/>
            <w:vAlign w:val="center"/>
          </w:tcPr>
          <w:p>
            <w:pPr>
              <w:keepNext w:val="0"/>
              <w:keepLines w:val="0"/>
              <w:widowControl/>
              <w:suppressLineNumbers w:val="0"/>
              <w:jc w:val="left"/>
            </w:pPr>
            <w:r>
              <w:rPr>
                <w:rFonts w:ascii="宋体" w:hAnsi="宋体" w:eastAsia="宋体" w:cs="宋体"/>
                <w:kern w:val="0"/>
                <w:sz w:val="24"/>
                <w:szCs w:val="24"/>
                <w:lang w:val="en-US" w:eastAsia="zh-CN" w:bidi="ar"/>
              </w:rPr>
              <w:t>公告条件评价得分</w:t>
            </w:r>
            <w:r>
              <w:rPr>
                <w:rFonts w:hint="eastAsia" w:ascii="宋体" w:hAnsi="宋体" w:eastAsia="宋体" w:cs="宋体"/>
                <w:kern w:val="0"/>
                <w:sz w:val="24"/>
                <w:szCs w:val="24"/>
                <w:lang w:val="en-US" w:eastAsia="zh-CN" w:bidi="ar"/>
              </w:rPr>
              <w:t>65</w:t>
            </w:r>
            <w:r>
              <w:rPr>
                <w:rFonts w:ascii="宋体" w:hAnsi="宋体" w:eastAsia="宋体" w:cs="宋体"/>
                <w:kern w:val="0"/>
                <w:sz w:val="24"/>
                <w:szCs w:val="24"/>
                <w:lang w:val="en-US" w:eastAsia="zh-CN" w:bidi="ar"/>
              </w:rPr>
              <w:t>分</w:t>
            </w:r>
          </w:p>
          <w:p>
            <w:pPr>
              <w:jc w:val="center"/>
              <w:rPr>
                <w:rFonts w:hint="eastAsia" w:ascii="Times New Roman"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52" w:type="dxa"/>
            <w:vAlign w:val="center"/>
          </w:tcPr>
          <w:p>
            <w:pPr>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25</w:t>
            </w:r>
          </w:p>
        </w:tc>
        <w:tc>
          <w:tcPr>
            <w:tcW w:w="262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随州市晨风车辆装备有限公司</w:t>
            </w:r>
          </w:p>
        </w:tc>
        <w:tc>
          <w:tcPr>
            <w:tcW w:w="2768"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汽车零部件及配件、污泥处理装备</w:t>
            </w:r>
          </w:p>
        </w:tc>
        <w:tc>
          <w:tcPr>
            <w:tcW w:w="3354"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3484 机械零部件加工</w:t>
            </w:r>
          </w:p>
        </w:tc>
        <w:tc>
          <w:tcPr>
            <w:tcW w:w="4446" w:type="dxa"/>
            <w:vAlign w:val="center"/>
          </w:tcPr>
          <w:p>
            <w:pPr>
              <w:jc w:val="center"/>
              <w:rPr>
                <w:rFonts w:hint="eastAsia" w:ascii="Times New Roman" w:hAnsi="宋体" w:eastAsia="宋体"/>
                <w:sz w:val="24"/>
                <w:szCs w:val="24"/>
              </w:rPr>
            </w:pPr>
            <w:r>
              <w:rPr>
                <w:rFonts w:hint="eastAsia" w:ascii="Times New Roman" w:hAnsi="宋体" w:eastAsia="宋体"/>
                <w:sz w:val="24"/>
                <w:szCs w:val="24"/>
              </w:rPr>
              <w:t>企业属于有效期内的高新技术企业，符合直通条件</w:t>
            </w:r>
          </w:p>
        </w:tc>
      </w:tr>
    </w:tbl>
    <w:p>
      <w:pPr>
        <w:rPr>
          <w:rFonts w:ascii="Times New Roman" w:hAnsi="Times New Roman" w:eastAsia="宋体"/>
          <w:sz w:val="24"/>
          <w:szCs w:val="24"/>
        </w:rPr>
      </w:pPr>
    </w:p>
    <w:sectPr>
      <w:pgSz w:w="16838" w:h="11906" w:orient="landscape"/>
      <w:pgMar w:top="1418" w:right="1418" w:bottom="1418" w:left="1418" w:header="851" w:footer="1134"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Times New Roman" w:hAnsi="Times New Roman"/>
        <w:sz w:val="24"/>
        <w:szCs w:val="24"/>
      </w:rPr>
    </w:pPr>
    <w:r>
      <w:rPr>
        <w:rStyle w:val="7"/>
        <w:rFonts w:ascii="Times New Roman" w:hAnsi="Times New Roman"/>
        <w:sz w:val="24"/>
        <w:szCs w:val="24"/>
      </w:rPr>
      <w:t>—</w:t>
    </w:r>
    <w:r>
      <w:rPr>
        <w:rStyle w:val="7"/>
        <w:rFonts w:ascii="Times New Roman" w:hAnsi="Times New Roman"/>
        <w:sz w:val="24"/>
        <w:szCs w:val="24"/>
      </w:rPr>
      <w:fldChar w:fldCharType="begin"/>
    </w:r>
    <w:r>
      <w:rPr>
        <w:rStyle w:val="7"/>
        <w:rFonts w:ascii="Times New Roman" w:hAnsi="Times New Roman"/>
        <w:sz w:val="24"/>
        <w:szCs w:val="24"/>
      </w:rPr>
      <w:instrText xml:space="preserve">PAGE  </w:instrText>
    </w:r>
    <w:r>
      <w:rPr>
        <w:rStyle w:val="7"/>
        <w:rFonts w:ascii="Times New Roman" w:hAnsi="Times New Roman"/>
        <w:sz w:val="24"/>
        <w:szCs w:val="24"/>
      </w:rPr>
      <w:fldChar w:fldCharType="separate"/>
    </w:r>
    <w:r>
      <w:rPr>
        <w:rStyle w:val="7"/>
        <w:rFonts w:ascii="Times New Roman" w:hAnsi="Times New Roman"/>
        <w:sz w:val="24"/>
        <w:szCs w:val="24"/>
      </w:rPr>
      <w:t>1</w:t>
    </w:r>
    <w:r>
      <w:rPr>
        <w:rStyle w:val="7"/>
        <w:rFonts w:ascii="Times New Roman" w:hAnsi="Times New Roman"/>
        <w:sz w:val="24"/>
        <w:szCs w:val="24"/>
      </w:rPr>
      <w:fldChar w:fldCharType="end"/>
    </w:r>
    <w:r>
      <w:rPr>
        <w:rStyle w:val="7"/>
        <w:rFonts w:ascii="Times New Roman" w:hAnsi="Times New Roman"/>
        <w:sz w:val="24"/>
        <w:szCs w:val="24"/>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0C9"/>
    <w:rsid w:val="00012E34"/>
    <w:rsid w:val="00014970"/>
    <w:rsid w:val="000438AB"/>
    <w:rsid w:val="000F365E"/>
    <w:rsid w:val="00191280"/>
    <w:rsid w:val="001B346C"/>
    <w:rsid w:val="002338E8"/>
    <w:rsid w:val="00266B81"/>
    <w:rsid w:val="00294291"/>
    <w:rsid w:val="002C2544"/>
    <w:rsid w:val="0030044A"/>
    <w:rsid w:val="00301851"/>
    <w:rsid w:val="00311C18"/>
    <w:rsid w:val="00350A6E"/>
    <w:rsid w:val="00381C10"/>
    <w:rsid w:val="00384EEF"/>
    <w:rsid w:val="004472B2"/>
    <w:rsid w:val="00455FA2"/>
    <w:rsid w:val="004C6CE2"/>
    <w:rsid w:val="004E08E4"/>
    <w:rsid w:val="005A66F1"/>
    <w:rsid w:val="005B6E52"/>
    <w:rsid w:val="005C7BC3"/>
    <w:rsid w:val="005E3B3F"/>
    <w:rsid w:val="005F0D8F"/>
    <w:rsid w:val="006333DA"/>
    <w:rsid w:val="00662DEF"/>
    <w:rsid w:val="006E3DE6"/>
    <w:rsid w:val="006F00E6"/>
    <w:rsid w:val="00733538"/>
    <w:rsid w:val="00765178"/>
    <w:rsid w:val="007A70A8"/>
    <w:rsid w:val="007D0AF4"/>
    <w:rsid w:val="007E1C9F"/>
    <w:rsid w:val="00863829"/>
    <w:rsid w:val="008725E8"/>
    <w:rsid w:val="00875A3B"/>
    <w:rsid w:val="009A0CB4"/>
    <w:rsid w:val="009B15D0"/>
    <w:rsid w:val="009C40C9"/>
    <w:rsid w:val="00AC3673"/>
    <w:rsid w:val="00AF622A"/>
    <w:rsid w:val="00B32C6A"/>
    <w:rsid w:val="00B83ADD"/>
    <w:rsid w:val="00BA2077"/>
    <w:rsid w:val="00BA3420"/>
    <w:rsid w:val="00BB46FF"/>
    <w:rsid w:val="00C2611E"/>
    <w:rsid w:val="00C97103"/>
    <w:rsid w:val="00CA3B76"/>
    <w:rsid w:val="00D566C5"/>
    <w:rsid w:val="00D579CE"/>
    <w:rsid w:val="00DD55A7"/>
    <w:rsid w:val="00EA708C"/>
    <w:rsid w:val="00EA7EDA"/>
    <w:rsid w:val="00EB0719"/>
    <w:rsid w:val="00ED1009"/>
    <w:rsid w:val="00EF2ACA"/>
    <w:rsid w:val="00F13EF2"/>
    <w:rsid w:val="00F33C7B"/>
    <w:rsid w:val="00FA1EDC"/>
    <w:rsid w:val="00FA2D29"/>
    <w:rsid w:val="00FA46D6"/>
    <w:rsid w:val="00FC42B5"/>
    <w:rsid w:val="00FC7F14"/>
    <w:rsid w:val="06FA1EDA"/>
    <w:rsid w:val="0BBFC1A3"/>
    <w:rsid w:val="1FDE9758"/>
    <w:rsid w:val="2DDBC231"/>
    <w:rsid w:val="3C5F7A94"/>
    <w:rsid w:val="3CFBCCA3"/>
    <w:rsid w:val="3EFF67B2"/>
    <w:rsid w:val="3F762695"/>
    <w:rsid w:val="5E7EB481"/>
    <w:rsid w:val="75EF9CCF"/>
    <w:rsid w:val="77FD051C"/>
    <w:rsid w:val="7BBDAA60"/>
    <w:rsid w:val="7BF60126"/>
    <w:rsid w:val="7D7EB2E0"/>
    <w:rsid w:val="7E7A7596"/>
    <w:rsid w:val="7FDF1EAD"/>
    <w:rsid w:val="7FEF2720"/>
    <w:rsid w:val="B7EF9810"/>
    <w:rsid w:val="B7F3DEFD"/>
    <w:rsid w:val="BCF77304"/>
    <w:rsid w:val="CB7E0F51"/>
    <w:rsid w:val="DDA4FE97"/>
    <w:rsid w:val="DEFC2C51"/>
    <w:rsid w:val="DEFF7189"/>
    <w:rsid w:val="F377CB31"/>
    <w:rsid w:val="F6EF7CB9"/>
    <w:rsid w:val="FEFF7D4E"/>
    <w:rsid w:val="FFA9BA7A"/>
    <w:rsid w:val="FFAFD7D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99"/>
    <w:rPr>
      <w:rFonts w:cs="Times New Roman"/>
    </w:rPr>
  </w:style>
  <w:style w:type="character" w:customStyle="1" w:styleId="8">
    <w:name w:val="Footer Char"/>
    <w:basedOn w:val="6"/>
    <w:link w:val="2"/>
    <w:qFormat/>
    <w:locked/>
    <w:uiPriority w:val="99"/>
    <w:rPr>
      <w:rFonts w:cs="Times New Roman"/>
      <w:sz w:val="18"/>
      <w:szCs w:val="18"/>
    </w:rPr>
  </w:style>
  <w:style w:type="character" w:customStyle="1" w:styleId="9">
    <w:name w:val="Header Char"/>
    <w:basedOn w:val="6"/>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6</Pages>
  <Words>252</Words>
  <Characters>1440</Characters>
  <Lines>0</Lines>
  <Paragraphs>0</Paragraphs>
  <TotalTime>0</TotalTime>
  <ScaleCrop>false</ScaleCrop>
  <LinksUpToDate>false</LinksUpToDate>
  <CharactersWithSpaces>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2022-12-02T09:23:00Z</dcterms:created>
  <dc:creator>钱 亨</dc:creator>
  <cp:lastModifiedBy>QSj</cp:lastModifiedBy>
  <cp:lastPrinted>2023-02-27T00:02:00Z</cp:lastPrinted>
  <dcterms:modified xsi:type="dcterms:W3CDTF">2025-01-16T17:08:43Z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B56E4A7A21C46A2A87634465A6F755DA</vt:lpwstr>
  </property>
</Properties>
</file>